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9C" w:rsidRDefault="0056649C" w:rsidP="0056649C">
      <w:pPr>
        <w:tabs>
          <w:tab w:val="left" w:pos="45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Протокол №004а</w:t>
      </w:r>
    </w:p>
    <w:p w:rsidR="0056649C" w:rsidRDefault="0056649C" w:rsidP="005664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 итогах по закупу лекарственного средства и  изделий медицинского назначения для медицинских организаций на 2018 год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способом ценового предложение  </w:t>
      </w:r>
    </w:p>
    <w:p w:rsidR="0056649C" w:rsidRDefault="0056649C" w:rsidP="005664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:rsidR="0056649C" w:rsidRDefault="0056649C" w:rsidP="0056649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г. Туркестан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25.05.</w:t>
      </w:r>
      <w:r>
        <w:rPr>
          <w:b/>
          <w:sz w:val="18"/>
          <w:szCs w:val="18"/>
          <w:lang w:val="kk-KZ"/>
        </w:rPr>
        <w:t>201</w:t>
      </w:r>
      <w:r>
        <w:rPr>
          <w:b/>
          <w:sz w:val="18"/>
          <w:szCs w:val="18"/>
        </w:rPr>
        <w:t xml:space="preserve">8 г.   </w:t>
      </w:r>
    </w:p>
    <w:p w:rsidR="0056649C" w:rsidRDefault="0056649C" w:rsidP="0056649C">
      <w:pPr>
        <w:rPr>
          <w:sz w:val="18"/>
          <w:szCs w:val="18"/>
        </w:rPr>
      </w:pPr>
    </w:p>
    <w:p w:rsidR="0056649C" w:rsidRDefault="0056649C" w:rsidP="0056649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Организатор закупок – ГКП на ПХВ «Туркестанская городская поликлиника» г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 xml:space="preserve">уркестан объездная трасса кв 160 </w:t>
      </w:r>
    </w:p>
    <w:p w:rsidR="0056649C" w:rsidRDefault="0056649C" w:rsidP="0056649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 xml:space="preserve">Согласно гл.10 </w:t>
      </w:r>
      <w:r>
        <w:rPr>
          <w:rStyle w:val="a5"/>
          <w:bCs/>
          <w:color w:val="000000"/>
          <w:sz w:val="18"/>
          <w:szCs w:val="18"/>
          <w:lang w:val="kk-KZ"/>
        </w:rPr>
        <w:t xml:space="preserve"> п.103  </w:t>
      </w:r>
      <w:r>
        <w:rPr>
          <w:rStyle w:val="s1"/>
          <w:sz w:val="18"/>
          <w:szCs w:val="18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>
        <w:rPr>
          <w:sz w:val="18"/>
          <w:szCs w:val="18"/>
        </w:rPr>
        <w:t>утвержденных Постановлением Правительства Республики Казахстан от 30 октября 2009 года №1729  (далее – Правила) был проведен  закуп  изделий медицинского назначения для медицинских организаций ГКП на ПХВ Туркестанская городская поликлиника</w:t>
      </w:r>
      <w:proofErr w:type="gramEnd"/>
      <w:r>
        <w:rPr>
          <w:sz w:val="18"/>
          <w:szCs w:val="18"/>
        </w:rPr>
        <w:t xml:space="preserve">  на 2018 год способом ценовым предложением.</w:t>
      </w:r>
    </w:p>
    <w:p w:rsidR="0056649C" w:rsidRDefault="0056649C" w:rsidP="0056649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Сумма, предусмотренная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закуп</w:t>
      </w:r>
      <w:proofErr w:type="gramEnd"/>
      <w:r>
        <w:rPr>
          <w:sz w:val="18"/>
          <w:szCs w:val="18"/>
        </w:rPr>
        <w:t xml:space="preserve"> изделий медицинского назначения для медицинских организаций на 2018 год способом запроса ценовых предложений согласно приложению 1.</w:t>
      </w:r>
    </w:p>
    <w:p w:rsidR="0056649C" w:rsidRDefault="0056649C" w:rsidP="0056649C">
      <w:pPr>
        <w:ind w:firstLine="708"/>
        <w:jc w:val="both"/>
        <w:rPr>
          <w:sz w:val="18"/>
          <w:szCs w:val="18"/>
        </w:rPr>
      </w:pPr>
    </w:p>
    <w:p w:rsidR="0056649C" w:rsidRDefault="0056649C" w:rsidP="0056649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4.Сравнительное ценовое предложение потенциальных поставщиков согласно приложению 2 к настоящему протоколу.</w:t>
      </w:r>
    </w:p>
    <w:p w:rsidR="0056649C" w:rsidRDefault="0056649C" w:rsidP="0056649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Руководствуясь  Правилами гл 10, комиссия по проведению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закупа  изделий медицинского назначения для медицинских организаций   ГКП на ПХВ  «Туркестанская городская поликлиника» г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 xml:space="preserve">уркестан объездная трасса кв 160 </w:t>
      </w:r>
    </w:p>
    <w:p w:rsidR="0056649C" w:rsidRDefault="0056649C" w:rsidP="0056649C">
      <w:pPr>
        <w:ind w:firstLine="708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На 2018 год способом ценовым предложением </w:t>
      </w:r>
      <w:r>
        <w:rPr>
          <w:b/>
          <w:sz w:val="18"/>
          <w:szCs w:val="18"/>
        </w:rPr>
        <w:t xml:space="preserve"> РЕШИЛА</w:t>
      </w:r>
    </w:p>
    <w:p w:rsidR="0056649C" w:rsidRDefault="0056649C" w:rsidP="0056649C">
      <w:pPr>
        <w:pStyle w:val="a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 Признать победителем закупа изделий медицинского назначения на 2018 год способом запроса ценовых предложений следующего поставщика: </w:t>
      </w:r>
    </w:p>
    <w:p w:rsidR="0056649C" w:rsidRDefault="0056649C" w:rsidP="0056649C">
      <w:pPr>
        <w:pStyle w:val="a4"/>
        <w:jc w:val="both"/>
        <w:rPr>
          <w:sz w:val="18"/>
          <w:szCs w:val="18"/>
        </w:rPr>
      </w:pPr>
    </w:p>
    <w:p w:rsidR="0056649C" w:rsidRDefault="0056649C" w:rsidP="0056649C">
      <w:pPr>
        <w:ind w:left="567"/>
        <w:jc w:val="both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="566" w:tblpY="-14"/>
        <w:tblOverlap w:val="never"/>
        <w:tblW w:w="8217" w:type="dxa"/>
        <w:tblLook w:val="04A0" w:firstRow="1" w:lastRow="0" w:firstColumn="1" w:lastColumn="0" w:noHBand="0" w:noVBand="1"/>
      </w:tblPr>
      <w:tblGrid>
        <w:gridCol w:w="580"/>
        <w:gridCol w:w="1759"/>
        <w:gridCol w:w="2164"/>
        <w:gridCol w:w="1412"/>
        <w:gridCol w:w="851"/>
        <w:gridCol w:w="13"/>
        <w:gridCol w:w="1438"/>
      </w:tblGrid>
      <w:tr w:rsidR="0056649C" w:rsidTr="0056649C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поставщика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№ лота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цена лота тенге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общая сумма лота тенге</w:t>
            </w:r>
          </w:p>
        </w:tc>
      </w:tr>
      <w:tr w:rsidR="0056649C" w:rsidTr="0056649C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Адрес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6649C" w:rsidTr="0056649C">
        <w:trPr>
          <w:trHeight w:val="36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49C" w:rsidRDefault="0056649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ТОО Бехруз Медикал</w:t>
            </w:r>
          </w:p>
        </w:tc>
        <w:tc>
          <w:tcPr>
            <w:tcW w:w="2164" w:type="dxa"/>
            <w:shd w:val="clear" w:color="auto" w:fill="FFFFFF"/>
            <w:hideMark/>
          </w:tcPr>
          <w:p w:rsidR="0056649C" w:rsidRDefault="0056649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ымкент ул Аймауытова 139 </w:t>
            </w:r>
          </w:p>
          <w:p w:rsidR="0056649C" w:rsidRDefault="005664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8 778 236 42 78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29440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294400</w:t>
            </w:r>
          </w:p>
        </w:tc>
      </w:tr>
      <w:tr w:rsidR="0056649C" w:rsidTr="0056649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165800</w:t>
            </w:r>
          </w:p>
        </w:tc>
      </w:tr>
      <w:tr w:rsidR="0056649C" w:rsidTr="0056649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33215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332150</w:t>
            </w:r>
          </w:p>
        </w:tc>
      </w:tr>
      <w:tr w:rsidR="0056649C" w:rsidTr="0056649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88270</w:t>
            </w:r>
          </w:p>
        </w:tc>
      </w:tr>
      <w:tr w:rsidR="0056649C" w:rsidTr="0056649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67500</w:t>
            </w:r>
          </w:p>
        </w:tc>
      </w:tr>
      <w:tr w:rsidR="0056649C" w:rsidTr="0056649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75000</w:t>
            </w:r>
          </w:p>
        </w:tc>
      </w:tr>
      <w:tr w:rsidR="0056649C" w:rsidTr="0056649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60000</w:t>
            </w:r>
          </w:p>
        </w:tc>
      </w:tr>
      <w:tr w:rsidR="0056649C" w:rsidTr="0056649C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13580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176540</w:t>
            </w:r>
          </w:p>
        </w:tc>
      </w:tr>
      <w:tr w:rsidR="0056649C" w:rsidTr="0056649C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28255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28255</w:t>
            </w:r>
          </w:p>
        </w:tc>
      </w:tr>
      <w:tr w:rsidR="0056649C" w:rsidTr="0056649C">
        <w:trPr>
          <w:trHeight w:val="2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649C" w:rsidTr="0056649C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C" w:rsidRDefault="0056649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TOO UMID PHARM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ымкент </w:t>
            </w:r>
          </w:p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Гагарина 173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C" w:rsidRDefault="005664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32000</w:t>
            </w:r>
          </w:p>
        </w:tc>
      </w:tr>
      <w:tr w:rsidR="0056649C" w:rsidTr="0056649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C" w:rsidRDefault="005664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72000</w:t>
            </w:r>
          </w:p>
        </w:tc>
      </w:tr>
      <w:tr w:rsidR="0056649C" w:rsidTr="0056649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C" w:rsidRDefault="005664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46000</w:t>
            </w:r>
          </w:p>
        </w:tc>
      </w:tr>
      <w:tr w:rsidR="0056649C" w:rsidTr="0056649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C" w:rsidRDefault="0056649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6649C" w:rsidTr="0056649C">
        <w:trPr>
          <w:trHeight w:val="20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C" w:rsidRDefault="0056649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ТОО Best Medical Company</w:t>
            </w:r>
          </w:p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ымкент </w:t>
            </w:r>
          </w:p>
          <w:p w:rsidR="0056649C" w:rsidRDefault="0056649C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Гагарина 173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450000</w:t>
            </w:r>
          </w:p>
        </w:tc>
      </w:tr>
      <w:tr w:rsidR="0056649C" w:rsidTr="0056649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15950</w:t>
            </w:r>
          </w:p>
        </w:tc>
      </w:tr>
      <w:tr w:rsidR="0056649C" w:rsidTr="0056649C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2700</w:t>
            </w:r>
          </w:p>
        </w:tc>
      </w:tr>
      <w:tr w:rsidR="0056649C" w:rsidTr="0056649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33600</w:t>
            </w:r>
          </w:p>
        </w:tc>
      </w:tr>
      <w:tr w:rsidR="0056649C" w:rsidTr="0056649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12069</w:t>
            </w:r>
          </w:p>
        </w:tc>
      </w:tr>
      <w:tr w:rsidR="0056649C" w:rsidTr="0056649C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6600</w:t>
            </w:r>
          </w:p>
        </w:tc>
      </w:tr>
      <w:tr w:rsidR="0056649C" w:rsidTr="0056649C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№19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36000</w:t>
            </w:r>
          </w:p>
        </w:tc>
      </w:tr>
      <w:tr w:rsidR="0056649C" w:rsidTr="0056649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лоту №20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C" w:rsidRDefault="0056649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630000</w:t>
            </w:r>
          </w:p>
        </w:tc>
      </w:tr>
    </w:tbl>
    <w:p w:rsidR="0056649C" w:rsidRDefault="0056649C" w:rsidP="0056649C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56649C" w:rsidRDefault="0056649C" w:rsidP="0056649C">
      <w:pPr>
        <w:tabs>
          <w:tab w:val="left" w:pos="4600"/>
        </w:tabs>
        <w:spacing w:line="360" w:lineRule="auto"/>
        <w:jc w:val="both"/>
        <w:rPr>
          <w:rStyle w:val="apple-style-span"/>
          <w:i/>
          <w:color w:val="222222"/>
          <w:lang w:val="kk-KZ"/>
        </w:rPr>
      </w:pPr>
    </w:p>
    <w:p w:rsidR="0056649C" w:rsidRDefault="0056649C" w:rsidP="0056649C"/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p w:rsidR="0056649C" w:rsidRDefault="0056649C" w:rsidP="0056649C">
      <w:pPr>
        <w:rPr>
          <w:sz w:val="18"/>
          <w:szCs w:val="18"/>
          <w:lang w:val="kk-KZ"/>
        </w:rPr>
      </w:pPr>
    </w:p>
    <w:tbl>
      <w:tblPr>
        <w:tblpPr w:leftFromText="180" w:rightFromText="180" w:bottomFromText="200" w:vertAnchor="text" w:horzAnchor="margin" w:tblpXSpec="center" w:tblpY="117"/>
        <w:tblW w:w="9039" w:type="dxa"/>
        <w:tblLook w:val="04A0" w:firstRow="1" w:lastRow="0" w:firstColumn="1" w:lastColumn="0" w:noHBand="0" w:noVBand="1"/>
      </w:tblPr>
      <w:tblGrid>
        <w:gridCol w:w="601"/>
        <w:gridCol w:w="7060"/>
        <w:gridCol w:w="1378"/>
      </w:tblGrid>
      <w:tr w:rsidR="0056649C" w:rsidTr="0056649C">
        <w:trPr>
          <w:trHeight w:val="705"/>
        </w:trPr>
        <w:tc>
          <w:tcPr>
            <w:tcW w:w="9039" w:type="dxa"/>
            <w:gridSpan w:val="3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Потенциальному победителю в течение 10 календарных дней в соответствии с п.113 Правил предоставить  Организатору закупок документы, подтверждающие  соответствие квалификационным требованиям.</w:t>
            </w:r>
          </w:p>
        </w:tc>
      </w:tr>
      <w:tr w:rsidR="0056649C" w:rsidTr="0056649C">
        <w:trPr>
          <w:gridBefore w:val="1"/>
          <w:gridAfter w:val="1"/>
          <w:wBefore w:w="601" w:type="dxa"/>
          <w:wAfter w:w="1378" w:type="dxa"/>
          <w:trHeight w:val="375"/>
        </w:trPr>
        <w:tc>
          <w:tcPr>
            <w:tcW w:w="7060" w:type="dxa"/>
            <w:shd w:val="clear" w:color="auto" w:fill="FFFFFF"/>
            <w:noWrap/>
            <w:vAlign w:val="bottom"/>
            <w:hideMark/>
          </w:tcPr>
          <w:p w:rsidR="0056649C" w:rsidRDefault="005664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6649C" w:rsidRDefault="0056649C" w:rsidP="0056649C">
      <w:pPr>
        <w:rPr>
          <w:sz w:val="18"/>
          <w:szCs w:val="18"/>
          <w:lang w:val="kk-KZ"/>
        </w:rPr>
      </w:pPr>
    </w:p>
    <w:tbl>
      <w:tblPr>
        <w:tblW w:w="6400" w:type="dxa"/>
        <w:tblInd w:w="108" w:type="dxa"/>
        <w:tblLook w:val="04A0" w:firstRow="1" w:lastRow="0" w:firstColumn="1" w:lastColumn="0" w:noHBand="0" w:noVBand="1"/>
      </w:tblPr>
      <w:tblGrid>
        <w:gridCol w:w="3000"/>
        <w:gridCol w:w="3400"/>
      </w:tblGrid>
      <w:tr w:rsidR="0056649C" w:rsidTr="0056649C">
        <w:trPr>
          <w:trHeight w:val="855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Б.О.Туреханов</w:t>
            </w:r>
          </w:p>
        </w:tc>
      </w:tr>
      <w:tr w:rsidR="0056649C" w:rsidTr="0056649C">
        <w:trPr>
          <w:trHeight w:val="1065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Члены комисси: 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56649C" w:rsidTr="0056649C">
        <w:trPr>
          <w:trHeight w:val="540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еч.проф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Б.Жузжасаров</w:t>
            </w:r>
          </w:p>
        </w:tc>
      </w:tr>
      <w:tr w:rsidR="0056649C" w:rsidTr="0056649C">
        <w:trPr>
          <w:trHeight w:val="540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Экономист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Х.Сапаев</w:t>
            </w:r>
          </w:p>
        </w:tc>
      </w:tr>
      <w:tr w:rsidR="0056649C" w:rsidTr="0056649C">
        <w:trPr>
          <w:trHeight w:val="540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Юрист по закупу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Ж.Алиякбаров</w:t>
            </w:r>
          </w:p>
        </w:tc>
      </w:tr>
      <w:tr w:rsidR="0056649C" w:rsidTr="0056649C">
        <w:trPr>
          <w:trHeight w:val="540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Провизор 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Р.Дарменова</w:t>
            </w:r>
          </w:p>
        </w:tc>
      </w:tr>
      <w:tr w:rsidR="0056649C" w:rsidTr="0056649C">
        <w:trPr>
          <w:trHeight w:val="540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аборатоия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Л.Кенжегараева</w:t>
            </w:r>
          </w:p>
        </w:tc>
      </w:tr>
      <w:tr w:rsidR="0056649C" w:rsidTr="0056649C">
        <w:trPr>
          <w:trHeight w:val="345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56649C" w:rsidTr="0056649C">
        <w:trPr>
          <w:trHeight w:val="345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едсестра 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А.Искахова </w:t>
            </w:r>
          </w:p>
        </w:tc>
      </w:tr>
      <w:tr w:rsidR="0056649C" w:rsidTr="0056649C">
        <w:trPr>
          <w:trHeight w:val="300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6649C" w:rsidTr="0056649C">
        <w:trPr>
          <w:trHeight w:val="300"/>
        </w:trPr>
        <w:tc>
          <w:tcPr>
            <w:tcW w:w="30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секретарь</w:t>
            </w:r>
          </w:p>
        </w:tc>
        <w:tc>
          <w:tcPr>
            <w:tcW w:w="3400" w:type="dxa"/>
            <w:shd w:val="clear" w:color="auto" w:fill="FFFFFF"/>
            <w:vAlign w:val="bottom"/>
            <w:hideMark/>
          </w:tcPr>
          <w:p w:rsidR="0056649C" w:rsidRDefault="0056649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Ш.Жумабекова</w:t>
            </w:r>
          </w:p>
        </w:tc>
      </w:tr>
    </w:tbl>
    <w:p w:rsidR="0056649C" w:rsidRDefault="0056649C" w:rsidP="0056649C">
      <w:pPr>
        <w:ind w:firstLine="708"/>
        <w:rPr>
          <w:sz w:val="18"/>
          <w:szCs w:val="18"/>
          <w:lang w:val="kk-KZ"/>
        </w:rPr>
      </w:pPr>
    </w:p>
    <w:p w:rsidR="001F2553" w:rsidRDefault="001F2553">
      <w:bookmarkStart w:id="0" w:name="_GoBack"/>
      <w:bookmarkEnd w:id="0"/>
    </w:p>
    <w:sectPr w:rsidR="001F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6"/>
    <w:rsid w:val="001F2553"/>
    <w:rsid w:val="0056649C"/>
    <w:rsid w:val="00E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4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649C"/>
    <w:pPr>
      <w:ind w:left="720"/>
      <w:contextualSpacing/>
    </w:pPr>
  </w:style>
  <w:style w:type="character" w:customStyle="1" w:styleId="s1">
    <w:name w:val="s1"/>
    <w:basedOn w:val="a0"/>
    <w:rsid w:val="0056649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56649C"/>
  </w:style>
  <w:style w:type="character" w:styleId="a5">
    <w:name w:val="Emphasis"/>
    <w:basedOn w:val="a0"/>
    <w:qFormat/>
    <w:rsid w:val="005664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4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649C"/>
    <w:pPr>
      <w:ind w:left="720"/>
      <w:contextualSpacing/>
    </w:pPr>
  </w:style>
  <w:style w:type="character" w:customStyle="1" w:styleId="s1">
    <w:name w:val="s1"/>
    <w:basedOn w:val="a0"/>
    <w:rsid w:val="0056649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56649C"/>
  </w:style>
  <w:style w:type="character" w:styleId="a5">
    <w:name w:val="Emphasis"/>
    <w:basedOn w:val="a0"/>
    <w:qFormat/>
    <w:rsid w:val="00566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2018-05-24T03:55:00Z</dcterms:created>
  <dcterms:modified xsi:type="dcterms:W3CDTF">2018-05-24T03:55:00Z</dcterms:modified>
</cp:coreProperties>
</file>